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6AFC674C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432A1A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2DFD6102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432A1A" w:rsidRPr="00432A1A">
        <w:rPr>
          <w:sz w:val="18"/>
          <w:szCs w:val="18"/>
        </w:rPr>
        <w:t>Opravy mechanizace u OŘ 2025 - 2026 – Prohlídky a opravy vozů ve správě SEE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53AC28C8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>anebo osobami dle čl. 2 nařízení Rady (ES) č. 765/2006 ze dne 18. května 2006 o omezujících opatřeních vzhledem k situaci v</w:t>
      </w:r>
      <w:r w:rsidR="00432A1A">
        <w:rPr>
          <w:sz w:val="18"/>
          <w:szCs w:val="18"/>
        </w:rPr>
        <w:t> </w:t>
      </w:r>
      <w:r w:rsidRPr="0090011C">
        <w:rPr>
          <w:sz w:val="18"/>
          <w:szCs w:val="18"/>
        </w:rPr>
        <w:t xml:space="preserve">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</w:t>
      </w:r>
      <w:r w:rsidR="00432A1A">
        <w:rPr>
          <w:rStyle w:val="normaltextrun"/>
          <w:sz w:val="18"/>
          <w:szCs w:val="18"/>
          <w:bdr w:val="none" w:sz="0" w:space="0" w:color="auto" w:frame="1"/>
        </w:rPr>
        <w:t> 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32A1A"/>
    <w:rsid w:val="004B24B6"/>
    <w:rsid w:val="005333BD"/>
    <w:rsid w:val="00726537"/>
    <w:rsid w:val="007B65E5"/>
    <w:rsid w:val="00864C40"/>
    <w:rsid w:val="009514E9"/>
    <w:rsid w:val="00A43973"/>
    <w:rsid w:val="00A51739"/>
    <w:rsid w:val="00BA3D18"/>
    <w:rsid w:val="00BF6A6B"/>
    <w:rsid w:val="00C8615D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72653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9</cp:revision>
  <dcterms:created xsi:type="dcterms:W3CDTF">2022-09-06T11:06:00Z</dcterms:created>
  <dcterms:modified xsi:type="dcterms:W3CDTF">2025-01-14T09:35:00Z</dcterms:modified>
</cp:coreProperties>
</file>